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9F3" w:rsidRDefault="00E52B93">
      <w:r>
        <w:rPr>
          <w:noProof/>
        </w:rPr>
        <w:drawing>
          <wp:anchor distT="0" distB="0" distL="114300" distR="114300" simplePos="0" relativeHeight="251658241" behindDoc="0" locked="0" layoutInCell="1" allowOverlap="1">
            <wp:simplePos x="0" y="0"/>
            <wp:positionH relativeFrom="column">
              <wp:posOffset>2804795</wp:posOffset>
            </wp:positionH>
            <wp:positionV relativeFrom="paragraph">
              <wp:posOffset>-274955</wp:posOffset>
            </wp:positionV>
            <wp:extent cx="604800" cy="756000"/>
            <wp:effectExtent l="6350" t="6350" r="6350" b="6350"/>
            <wp:wrapNone/>
            <wp:docPr id="1" name="_x0000_s10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682463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04800" cy="756000"/>
                    </a:xfrm>
                    <a:prstGeom prst="rect">
                      <a:avLst/>
                    </a:prstGeom>
                    <a:noFill/>
                    <a:ln>
                      <a:noFill/>
                      <a:bevel/>
                    </a:ln>
                  </pic:spPr>
                </pic:pic>
              </a:graphicData>
            </a:graphic>
          </wp:anchor>
        </w:drawing>
      </w:r>
    </w:p>
    <w:p w:rsidR="005809F3" w:rsidRDefault="005809F3">
      <w:pPr>
        <w:spacing w:line="360" w:lineRule="auto"/>
        <w:jc w:val="both"/>
      </w:pPr>
    </w:p>
    <w:p w:rsidR="005809F3" w:rsidRDefault="005809F3">
      <w:pPr>
        <w:jc w:val="center"/>
        <w:rPr>
          <w:spacing w:val="20"/>
        </w:rPr>
      </w:pPr>
    </w:p>
    <w:p w:rsidR="005809F3" w:rsidRDefault="00E52B93">
      <w:pPr>
        <w:jc w:val="center"/>
        <w:rPr>
          <w:spacing w:val="20"/>
        </w:rPr>
      </w:pPr>
      <w:r>
        <w:rPr>
          <w:spacing w:val="20"/>
          <w:szCs w:val="24"/>
        </w:rPr>
        <w:t>ПРИМОРСКИЙ КРАЙ</w:t>
      </w:r>
    </w:p>
    <w:p w:rsidR="005809F3" w:rsidRDefault="005809F3">
      <w:pPr>
        <w:jc w:val="center"/>
        <w:rPr>
          <w:spacing w:val="20"/>
          <w:szCs w:val="24"/>
        </w:rPr>
      </w:pPr>
    </w:p>
    <w:p w:rsidR="005809F3" w:rsidRDefault="00E52B93">
      <w:pPr>
        <w:jc w:val="center"/>
        <w:rPr>
          <w:b/>
          <w:spacing w:val="20"/>
          <w:szCs w:val="24"/>
        </w:rPr>
      </w:pPr>
      <w:r>
        <w:rPr>
          <w:b/>
          <w:spacing w:val="20"/>
          <w:szCs w:val="24"/>
        </w:rPr>
        <w:t>ДУМА АРТЕМОВСКОГО ГОРОДСКОГО ОКРУГА</w:t>
      </w:r>
    </w:p>
    <w:p w:rsidR="005809F3" w:rsidRDefault="005809F3">
      <w:pPr>
        <w:jc w:val="center"/>
        <w:rPr>
          <w:spacing w:val="20"/>
          <w:szCs w:val="24"/>
        </w:rPr>
      </w:pPr>
    </w:p>
    <w:p w:rsidR="005809F3" w:rsidRDefault="00E52B93">
      <w:pPr>
        <w:pStyle w:val="3"/>
        <w:spacing w:line="240" w:lineRule="auto"/>
        <w:rPr>
          <w:spacing w:val="20"/>
          <w:szCs w:val="24"/>
        </w:rPr>
      </w:pPr>
      <w:r>
        <w:rPr>
          <w:spacing w:val="20"/>
          <w:szCs w:val="24"/>
        </w:rPr>
        <w:t>РЕШЕНИЕ</w:t>
      </w:r>
    </w:p>
    <w:p w:rsidR="005809F3" w:rsidRDefault="005809F3">
      <w:pPr>
        <w:spacing w:line="360" w:lineRule="auto"/>
        <w:rPr>
          <w:szCs w:val="24"/>
        </w:rPr>
      </w:pPr>
    </w:p>
    <w:p w:rsidR="005809F3" w:rsidRDefault="00E52B93">
      <w:pPr>
        <w:jc w:val="both"/>
        <w:rPr>
          <w:szCs w:val="24"/>
        </w:rPr>
      </w:pPr>
      <w:r>
        <w:rPr>
          <w:szCs w:val="24"/>
        </w:rPr>
        <w:t xml:space="preserve">… … …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</w:t>
      </w:r>
      <w:r>
        <w:rPr>
          <w:szCs w:val="24"/>
        </w:rPr>
        <w:tab/>
      </w:r>
      <w:r>
        <w:rPr>
          <w:szCs w:val="24"/>
        </w:rPr>
        <w:tab/>
        <w:t xml:space="preserve">                                               </w:t>
      </w:r>
      <w:bookmarkStart w:id="0" w:name="_GoBack"/>
      <w:bookmarkEnd w:id="0"/>
      <w:r>
        <w:rPr>
          <w:szCs w:val="24"/>
        </w:rPr>
        <w:t xml:space="preserve">№ … </w:t>
      </w:r>
    </w:p>
    <w:p w:rsidR="005809F3" w:rsidRDefault="005809F3">
      <w:pPr>
        <w:jc w:val="both"/>
      </w:pPr>
    </w:p>
    <w:p w:rsidR="005809F3" w:rsidRDefault="005809F3">
      <w:pPr>
        <w:jc w:val="both"/>
      </w:pPr>
    </w:p>
    <w:p w:rsidR="005809F3" w:rsidRDefault="005809F3">
      <w:pPr>
        <w:jc w:val="both"/>
        <w:rPr>
          <w:szCs w:val="24"/>
        </w:rPr>
      </w:pPr>
    </w:p>
    <w:p w:rsidR="005809F3" w:rsidRDefault="00E52B93">
      <w:pPr>
        <w:jc w:val="both"/>
      </w:pPr>
      <w:r>
        <w:t xml:space="preserve">О внесении изменений в решение Думы Артемовского городского округа от 30.06.2011        № 526 </w:t>
      </w:r>
      <w:r>
        <w:rPr>
          <w:szCs w:val="24"/>
        </w:rPr>
        <w:t xml:space="preserve">«Об утверждении перечня услуг, которые являются необходимыми и обязательными для предоставления администрацией Артемовского городского округа муниципальных услуг </w:t>
      </w:r>
      <w:r>
        <w:rPr>
          <w:szCs w:val="24"/>
        </w:rPr>
        <w:t xml:space="preserve">и предоставляются организациями, участвующими в предоставлении муниципальных услуг </w:t>
      </w:r>
      <w:r>
        <w:t>(в ред. решения Думы Артемовского городского округа от 23.12.2022 № 65)</w:t>
      </w:r>
    </w:p>
    <w:p w:rsidR="005809F3" w:rsidRDefault="005809F3">
      <w:pPr>
        <w:jc w:val="both"/>
      </w:pPr>
    </w:p>
    <w:p w:rsidR="005809F3" w:rsidRDefault="005809F3">
      <w:pPr>
        <w:jc w:val="both"/>
      </w:pPr>
    </w:p>
    <w:p w:rsidR="005809F3" w:rsidRDefault="005809F3">
      <w:pPr>
        <w:jc w:val="both"/>
      </w:pPr>
    </w:p>
    <w:p w:rsidR="005809F3" w:rsidRDefault="00E52B93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В соответствии с Федеральным законом от 27.07.2010 № 210-ФЗ «Об организации предоставления государ</w:t>
      </w:r>
      <w:r>
        <w:rPr>
          <w:szCs w:val="24"/>
        </w:rPr>
        <w:t>ственных и муниципальных услуг», руководствуясь Уставом Артемовского городского округа Приморского края, Дума Артемовского городского округа</w:t>
      </w:r>
    </w:p>
    <w:p w:rsidR="005809F3" w:rsidRDefault="005809F3">
      <w:pPr>
        <w:spacing w:line="360" w:lineRule="auto"/>
        <w:jc w:val="both"/>
        <w:rPr>
          <w:szCs w:val="24"/>
        </w:rPr>
      </w:pPr>
    </w:p>
    <w:p w:rsidR="005809F3" w:rsidRDefault="00E52B93">
      <w:pPr>
        <w:jc w:val="both"/>
        <w:rPr>
          <w:szCs w:val="24"/>
        </w:rPr>
      </w:pPr>
      <w:r>
        <w:rPr>
          <w:szCs w:val="24"/>
        </w:rPr>
        <w:t>РЕШИЛА:</w:t>
      </w:r>
    </w:p>
    <w:p w:rsidR="005809F3" w:rsidRDefault="005809F3">
      <w:pPr>
        <w:spacing w:line="360" w:lineRule="auto"/>
        <w:ind w:firstLine="709"/>
        <w:jc w:val="both"/>
        <w:rPr>
          <w:szCs w:val="24"/>
        </w:rPr>
      </w:pPr>
    </w:p>
    <w:p w:rsidR="005809F3" w:rsidRDefault="00E52B93">
      <w:pPr>
        <w:spacing w:line="360" w:lineRule="auto"/>
        <w:ind w:firstLine="709"/>
        <w:jc w:val="both"/>
        <w:rPr>
          <w:szCs w:val="24"/>
        </w:rPr>
      </w:pPr>
      <w:r>
        <w:rPr>
          <w:spacing w:val="-6"/>
          <w:szCs w:val="24"/>
        </w:rPr>
        <w:t xml:space="preserve">1. Внести следующие изменения в решение Думы Артемовского городского округа           </w:t>
      </w:r>
      <w:r>
        <w:rPr>
          <w:szCs w:val="24"/>
        </w:rPr>
        <w:t>от 30.06.2011 № 526</w:t>
      </w:r>
      <w:r>
        <w:rPr>
          <w:szCs w:val="24"/>
        </w:rPr>
        <w:t xml:space="preserve"> «Об утверждении перечня услуг, которые являются необходимыми и обязательными для предоставления администрацией Артемовского городского округа муниципальных услуг и предоставляются организациями, участвующими в предоставлении муниципальных услуг» </w:t>
      </w:r>
      <w:r>
        <w:t>(в ред. р</w:t>
      </w:r>
      <w:r>
        <w:t xml:space="preserve">ешения Думы Артемовского городского округа                    </w:t>
      </w:r>
      <w:r>
        <w:t>от 23.12.2022 № 65)</w:t>
      </w:r>
      <w:r>
        <w:rPr>
          <w:szCs w:val="24"/>
        </w:rPr>
        <w:t>:</w:t>
      </w:r>
    </w:p>
    <w:p w:rsidR="005809F3" w:rsidRDefault="00E52B93">
      <w:pPr>
        <w:spacing w:line="360" w:lineRule="auto"/>
        <w:ind w:firstLine="709"/>
        <w:jc w:val="both"/>
      </w:pPr>
      <w:r>
        <w:rPr>
          <w:szCs w:val="24"/>
        </w:rPr>
        <w:t>1.1. Изложить преамбулу решения в новой редакции:</w:t>
      </w:r>
    </w:p>
    <w:p w:rsidR="005809F3" w:rsidRDefault="00E52B93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«В соответствии с Федеральным законом </w:t>
      </w:r>
      <w:r>
        <w:rPr>
          <w:szCs w:val="24"/>
        </w:rPr>
        <w:t>от 27.07.2010 № 210-ФЗ «Об организации предоставления государственных и муниципальных услуг», руководст</w:t>
      </w:r>
      <w:r>
        <w:rPr>
          <w:szCs w:val="24"/>
        </w:rPr>
        <w:t>вуясь Уставом Артемовского городского округа Приморского края, Дума Артемовского городского округа</w:t>
      </w:r>
    </w:p>
    <w:p w:rsidR="005809F3" w:rsidRDefault="005809F3">
      <w:pPr>
        <w:spacing w:line="360" w:lineRule="auto"/>
        <w:jc w:val="both"/>
        <w:rPr>
          <w:szCs w:val="24"/>
        </w:rPr>
      </w:pPr>
    </w:p>
    <w:p w:rsidR="005809F3" w:rsidRDefault="00E52B93">
      <w:pPr>
        <w:spacing w:line="360" w:lineRule="auto"/>
        <w:jc w:val="both"/>
        <w:rPr>
          <w:szCs w:val="24"/>
        </w:rPr>
      </w:pPr>
      <w:r>
        <w:rPr>
          <w:szCs w:val="24"/>
        </w:rPr>
        <w:t>РЕШИЛА:».</w:t>
      </w:r>
    </w:p>
    <w:p w:rsidR="005809F3" w:rsidRDefault="00E52B93">
      <w:pPr>
        <w:widowControl w:val="0"/>
        <w:spacing w:line="360" w:lineRule="auto"/>
        <w:ind w:firstLine="709"/>
        <w:jc w:val="both"/>
      </w:pPr>
      <w:r>
        <w:rPr>
          <w:szCs w:val="24"/>
        </w:rPr>
        <w:t>1.2. Изложить приложение к решению в редакции приложения к настоящему решению (прилагается).</w:t>
      </w:r>
    </w:p>
    <w:p w:rsidR="005809F3" w:rsidRDefault="00E52B93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Опубликовать настоящее решение в газете «Выбор».</w:t>
      </w:r>
    </w:p>
    <w:p w:rsidR="005809F3" w:rsidRDefault="00E52B93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Настоящее решение вступает в силу со дня опубликования.</w:t>
      </w:r>
    </w:p>
    <w:p w:rsidR="005809F3" w:rsidRDefault="005809F3">
      <w:pPr>
        <w:rPr>
          <w:szCs w:val="24"/>
        </w:rPr>
      </w:pPr>
    </w:p>
    <w:p w:rsidR="005809F3" w:rsidRDefault="005809F3">
      <w:pPr>
        <w:rPr>
          <w:szCs w:val="24"/>
        </w:rPr>
      </w:pPr>
    </w:p>
    <w:p w:rsidR="005809F3" w:rsidRDefault="005809F3">
      <w:pPr>
        <w:rPr>
          <w:sz w:val="22"/>
          <w:szCs w:val="22"/>
        </w:rPr>
      </w:pPr>
    </w:p>
    <w:p w:rsidR="005809F3" w:rsidRDefault="00E52B93">
      <w:pPr>
        <w:rPr>
          <w:szCs w:val="24"/>
        </w:rPr>
      </w:pPr>
      <w:r>
        <w:rPr>
          <w:szCs w:val="24"/>
        </w:rPr>
        <w:t xml:space="preserve">Глава Артемовского городского округа                                                                     </w:t>
      </w:r>
      <w:r>
        <w:rPr>
          <w:szCs w:val="24"/>
        </w:rPr>
        <w:t xml:space="preserve"> В.В. Квон  </w:t>
      </w:r>
    </w:p>
    <w:sectPr w:rsidR="005809F3" w:rsidSect="00E52B93">
      <w:headerReference w:type="default" r:id="rId8"/>
      <w:pgSz w:w="11906" w:h="16838"/>
      <w:pgMar w:top="1134" w:right="707" w:bottom="850" w:left="1701" w:header="567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9F3" w:rsidRDefault="00E52B93">
      <w:r>
        <w:separator/>
      </w:r>
    </w:p>
  </w:endnote>
  <w:endnote w:type="continuationSeparator" w:id="0">
    <w:p w:rsidR="005809F3" w:rsidRDefault="00E52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9F3" w:rsidRDefault="00E52B93">
      <w:r>
        <w:separator/>
      </w:r>
    </w:p>
  </w:footnote>
  <w:footnote w:type="continuationSeparator" w:id="0">
    <w:p w:rsidR="005809F3" w:rsidRDefault="00E52B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9F3" w:rsidRDefault="00E52B93">
    <w:pPr>
      <w:pStyle w:val="ab"/>
      <w:jc w:val="center"/>
    </w:pPr>
    <w:r>
      <w:fldChar w:fldCharType="begin"/>
    </w:r>
    <w:r>
      <w:instrText xml:space="preserve"> </w:instrText>
    </w:r>
    <w:r>
      <w:instrText xml:space="preserve">PAGE   \* MERGEFORMAT 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A92B6B"/>
    <w:multiLevelType w:val="multilevel"/>
    <w:tmpl w:val="51AC87F2"/>
    <w:lvl w:ilvl="0">
      <w:start w:val="1"/>
      <w:numFmt w:val="decimal"/>
      <w:lvlText w:val="%1."/>
      <w:lvlJc w:val="left"/>
      <w:pPr>
        <w:ind w:left="750" w:hanging="360"/>
      </w:pPr>
    </w:lvl>
    <w:lvl w:ilvl="1">
      <w:start w:val="1"/>
      <w:numFmt w:val="decimal"/>
      <w:lvlText w:val="%1.%2."/>
      <w:lvlJc w:val="left"/>
      <w:pPr>
        <w:ind w:left="1110" w:hanging="360"/>
      </w:pPr>
    </w:lvl>
    <w:lvl w:ilvl="2">
      <w:start w:val="1"/>
      <w:numFmt w:val="decimal"/>
      <w:lvlText w:val="%1.%2.%3."/>
      <w:lvlJc w:val="left"/>
      <w:pPr>
        <w:ind w:left="1830" w:hanging="720"/>
      </w:pPr>
    </w:lvl>
    <w:lvl w:ilvl="3">
      <w:start w:val="1"/>
      <w:numFmt w:val="decimal"/>
      <w:lvlText w:val="%1.%2.%3.%4."/>
      <w:lvlJc w:val="left"/>
      <w:pPr>
        <w:ind w:left="2190" w:hanging="720"/>
      </w:pPr>
    </w:lvl>
    <w:lvl w:ilvl="4">
      <w:start w:val="1"/>
      <w:numFmt w:val="decimal"/>
      <w:lvlText w:val="%1.%2.%3.%4.%5."/>
      <w:lvlJc w:val="left"/>
      <w:pPr>
        <w:ind w:left="2910" w:hanging="1080"/>
      </w:pPr>
    </w:lvl>
    <w:lvl w:ilvl="5">
      <w:start w:val="1"/>
      <w:numFmt w:val="decimal"/>
      <w:lvlText w:val="%1.%2.%3.%4.%5.%6."/>
      <w:lvlJc w:val="left"/>
      <w:pPr>
        <w:ind w:left="3270" w:hanging="1080"/>
      </w:pPr>
    </w:lvl>
    <w:lvl w:ilvl="6">
      <w:start w:val="1"/>
      <w:numFmt w:val="decimal"/>
      <w:lvlText w:val="%1.%2.%3.%4.%5.%6.%7."/>
      <w:lvlJc w:val="left"/>
      <w:pPr>
        <w:ind w:left="3990" w:hanging="1440"/>
      </w:pPr>
    </w:lvl>
    <w:lvl w:ilvl="7">
      <w:start w:val="1"/>
      <w:numFmt w:val="decimal"/>
      <w:lvlText w:val="%1.%2.%3.%4.%5.%6.%7.%8."/>
      <w:lvlJc w:val="left"/>
      <w:pPr>
        <w:ind w:left="4350" w:hanging="1440"/>
      </w:pPr>
    </w:lvl>
    <w:lvl w:ilvl="8">
      <w:start w:val="1"/>
      <w:numFmt w:val="decimal"/>
      <w:lvlText w:val="%1.%2.%3.%4.%5.%6.%7.%8.%9."/>
      <w:lvlJc w:val="left"/>
      <w:pPr>
        <w:ind w:left="507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39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9F3"/>
    <w:rsid w:val="005809F3"/>
    <w:rsid w:val="00E52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933811-7C2C-4E20-8A7E-0A5C8DE3A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ac">
    <w:name w:val="Верхний колонтитул Знак"/>
    <w:link w:val="ab"/>
    <w:uiPriority w:val="99"/>
    <w:rPr>
      <w:sz w:val="24"/>
    </w:rPr>
  </w:style>
  <w:style w:type="character" w:customStyle="1" w:styleId="ae">
    <w:name w:val="Нижний колонтитул Знак"/>
    <w:link w:val="ad"/>
    <w:rPr>
      <w:sz w:val="24"/>
    </w:r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 w:cs="Arial"/>
      <w:sz w:val="16"/>
      <w:lang w:val="en-US"/>
    </w:rPr>
  </w:style>
  <w:style w:type="paragraph" w:customStyle="1" w:styleId="13">
    <w:name w:val="Обычный (веб)1"/>
    <w:basedOn w:val="a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szCs w:val="24"/>
    </w:rPr>
  </w:style>
  <w:style w:type="paragraph" w:customStyle="1" w:styleId="ConsPlusNormal0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hAnsi="Calibri" w:cs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282</Words>
  <Characters>1610</Characters>
  <Application>Microsoft Office Word</Application>
  <DocSecurity>0</DocSecurity>
  <Lines>13</Lines>
  <Paragraphs>3</Paragraphs>
  <ScaleCrop>false</ScaleCrop>
  <Company>ТСКОМ</Company>
  <LinksUpToDate>false</LinksUpToDate>
  <CharactersWithSpaces>1889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35</cp:revision>
  <dcterms:created xsi:type="dcterms:W3CDTF">2020-08-25T04:20:00Z</dcterms:created>
  <dcterms:modified xsi:type="dcterms:W3CDTF">2026-03-19T00:27:00Z</dcterms:modified>
  <cp:version>917504</cp:version>
</cp:coreProperties>
</file>